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C642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</w:t>
      </w:r>
      <w:r w:rsidR="003655F6">
        <w:rPr>
          <w:b/>
          <w:sz w:val="22"/>
          <w:szCs w:val="22"/>
        </w:rPr>
        <w:t xml:space="preserve"> Ryby, mrożone, owoce i warzywa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W w:w="5475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332"/>
        <w:gridCol w:w="519"/>
        <w:gridCol w:w="1975"/>
        <w:gridCol w:w="1473"/>
        <w:gridCol w:w="1131"/>
        <w:gridCol w:w="996"/>
        <w:gridCol w:w="1021"/>
      </w:tblGrid>
      <w:tr w:rsidR="006C4EAB" w:rsidTr="006C4EAB">
        <w:trPr>
          <w:trHeight w:val="1395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Nazwa i rodzaj artykułu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Szacunkowa ilość dostawy w okresie 01.02.2024 r. do 31.01.2025 r.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Wartość jednostkowa (zł) netto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Wartość całkowita</w:t>
            </w:r>
          </w:p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(zł) netto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Stawka podatku</w:t>
            </w:r>
          </w:p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VAT</w:t>
            </w:r>
          </w:p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Wartość ogółem dostawy (zł) brutto</w:t>
            </w:r>
          </w:p>
        </w:tc>
      </w:tr>
      <w:tr w:rsidR="006C4EAB" w:rsidTr="006C4EAB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Barszcz ukraiński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bez obcych posmaków, sypka, nieoblodzona, niezlepiona, nieuszkodzona mechanicznie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Buraczki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bez obcych posmaków, </w:t>
            </w:r>
            <w:r>
              <w:rPr>
                <w:color w:val="000000"/>
                <w:lang w:eastAsia="en-US"/>
              </w:rPr>
              <w:lastRenderedPageBreak/>
              <w:t>sypka, nieoblodzona, niezlepiona, nieuszkodzona mechanicznie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5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Kompoty:</w:t>
            </w:r>
          </w:p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Mieszanka owocowa- </w:t>
            </w:r>
            <w:r>
              <w:rPr>
                <w:b/>
                <w:color w:val="000000"/>
                <w:u w:val="single"/>
                <w:lang w:eastAsia="en-US"/>
              </w:rPr>
              <w:t>bez obcych</w:t>
            </w:r>
            <w:r>
              <w:rPr>
                <w:color w:val="000000"/>
                <w:lang w:eastAsia="en-US"/>
              </w:rPr>
              <w:t xml:space="preserve"> posmaków, sypka, nieoblodzona, niezlepiona, nieuszkodzona mechanicznie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5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Szpinak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liść, bez obcych posmaków, nieoblodzony, nieuszkodzony mechanicznie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5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Paluszki rybne panierowane</w:t>
            </w:r>
            <w:r>
              <w:rPr>
                <w:color w:val="000000"/>
                <w:lang w:eastAsia="en-US"/>
              </w:rPr>
              <w:t xml:space="preserve"> – wysoka jakość produktu w złotej chrupiącej panierce, podsmażane. Skład: mąka pszenna, sól, papryka mielona, kurkuma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Filet z dorsza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mrożone filety przekładane folią, kolor ryby biały, filet bez skóry, bez ości, glazura max 5%%, rozmiar 141-227g pakowane zbiorczo 5-10kg .                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 1000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Fasolka szparagowa żółta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1 kat., odcinki strąków z obciętymi końcami o długości od 20 mm do 40 mm, jednolite odmianowo, sypkie, niepołamane, niezlepione, nieoblodzone, opakowanie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Brukselka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główki  mrożone: barwa typowa dla brukselki, bez obcych posmaków, sypkie, nieoblodzone, niezlepione, </w:t>
            </w:r>
            <w:r>
              <w:rPr>
                <w:color w:val="000000"/>
                <w:lang w:eastAsia="en-US"/>
              </w:rPr>
              <w:lastRenderedPageBreak/>
              <w:t>nieuszkodzone mechanicznie,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Kalafior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 kat., bukiet różyczek mrożonych:  barwa typowa dla kalafiora, bez obcych posmaków, sypkie, nieoblodzone, niezlepione, nieuszkodzone mechanicznie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5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Truskawka</w:t>
            </w:r>
            <w:r>
              <w:rPr>
                <w:color w:val="000000"/>
                <w:u w:val="single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owoce I kat., jednolite odmianowo w partii, bez szypułek, całe, sypkie, bez obcych posmaków, nieoblodzone, niezlepione, nieuszkodzone mechanicznie.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5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AB" w:rsidRDefault="006C4EA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Włoszczyzna słupki 5 składnikowa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bez obcych posmaków, sypka, nieoblodzona, niezlepiona, nieuszkodzona mechanicznie, opakowanie 2,5 kg. Skład:  marchew,  pietruszka, seler oraz liście pora i kapusty włoskiej.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C4EAB" w:rsidTr="006C4EAB">
        <w:trPr>
          <w:trHeight w:val="5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EAB" w:rsidRDefault="006C4EAB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AB" w:rsidRDefault="006C4EA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23516" w:rsidRDefault="00023516" w:rsidP="00023516"/>
    <w:p w:rsidR="009418A8" w:rsidRDefault="009418A8" w:rsidP="009418A8"/>
    <w:p w:rsidR="009418A8" w:rsidRDefault="009418A8" w:rsidP="009418A8">
      <w:pPr>
        <w:pStyle w:val="Akapitzlist"/>
      </w:pPr>
    </w:p>
    <w:tbl>
      <w:tblPr>
        <w:tblW w:w="8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20"/>
        <w:gridCol w:w="620"/>
        <w:gridCol w:w="403"/>
        <w:gridCol w:w="807"/>
        <w:gridCol w:w="2448"/>
        <w:gridCol w:w="312"/>
      </w:tblGrid>
      <w:tr w:rsidR="003655F6" w:rsidTr="003655F6">
        <w:trPr>
          <w:trHeight w:val="280"/>
        </w:trPr>
        <w:tc>
          <w:tcPr>
            <w:tcW w:w="8020" w:type="dxa"/>
            <w:gridSpan w:val="7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3655F6" w:rsidTr="003655F6">
        <w:trPr>
          <w:gridAfter w:val="2"/>
          <w:wAfter w:w="2760" w:type="dxa"/>
          <w:trHeight w:val="280"/>
        </w:trPr>
        <w:tc>
          <w:tcPr>
            <w:tcW w:w="4453" w:type="dxa"/>
            <w:gridSpan w:val="4"/>
            <w:noWrap/>
            <w:vAlign w:val="bottom"/>
            <w:hideMark/>
          </w:tcPr>
          <w:p w:rsidR="003655F6" w:rsidRDefault="003655F6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655F6" w:rsidTr="003655F6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Artykuły spożywcze spełniają wymagania zgodnie z Rozporządzeniem Ministra Zdrowia </w:t>
            </w:r>
          </w:p>
        </w:tc>
      </w:tr>
      <w:tr w:rsidR="003655F6" w:rsidTr="003655F6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 dnia 26 lipca 2016 r. w sprawie grup środków spożywczych przeznaczonych do sprzedaży </w:t>
            </w:r>
          </w:p>
        </w:tc>
      </w:tr>
      <w:tr w:rsidR="003655F6" w:rsidTr="003655F6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dzieciom i młodzieży w jednostkach systemu oświaty oraz wymagań, jakie muszą spełniać </w:t>
            </w:r>
          </w:p>
        </w:tc>
      </w:tr>
      <w:tr w:rsidR="003655F6" w:rsidTr="003655F6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środki spożywcze stosowane w ramach żywienia zbiorowego dzieci i młodzieży w tych </w:t>
            </w:r>
          </w:p>
        </w:tc>
      </w:tr>
      <w:tr w:rsidR="003655F6" w:rsidTr="003655F6">
        <w:trPr>
          <w:gridBefore w:val="1"/>
          <w:gridAfter w:val="4"/>
          <w:wBefore w:w="10" w:type="dxa"/>
          <w:wAfter w:w="3970" w:type="dxa"/>
          <w:trHeight w:val="280"/>
        </w:trPr>
        <w:tc>
          <w:tcPr>
            <w:tcW w:w="3420" w:type="dxa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jednostkach.    ( Dz.U. 2016 poz.1154)</w:t>
            </w:r>
          </w:p>
        </w:tc>
        <w:tc>
          <w:tcPr>
            <w:tcW w:w="620" w:type="dxa"/>
            <w:noWrap/>
            <w:vAlign w:val="bottom"/>
            <w:hideMark/>
          </w:tcPr>
          <w:p w:rsidR="003655F6" w:rsidRDefault="003655F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655F6" w:rsidRDefault="003655F6" w:rsidP="003655F6"/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7F3E87" w:rsidRDefault="0005086A" w:rsidP="002E2A9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</w:t>
            </w:r>
            <w:r w:rsidR="006C4EAB">
              <w:rPr>
                <w:sz w:val="22"/>
                <w:szCs w:val="22"/>
              </w:rPr>
              <w:t xml:space="preserve">wczych </w:t>
            </w:r>
            <w:r w:rsidR="00AA4CCC">
              <w:rPr>
                <w:sz w:val="22"/>
                <w:szCs w:val="22"/>
              </w:rPr>
              <w:t>–</w:t>
            </w:r>
            <w:r w:rsidR="006C4EAB">
              <w:rPr>
                <w:sz w:val="22"/>
                <w:szCs w:val="22"/>
              </w:rPr>
              <w:t xml:space="preserve"> </w:t>
            </w:r>
            <w:r w:rsidR="00AA4CCC">
              <w:rPr>
                <w:sz w:val="22"/>
                <w:szCs w:val="22"/>
              </w:rPr>
              <w:t>mrożone ryby, owoce, warzywa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Nazwy (rodzaje) towaru lub usługi, których dostawa lub </w:t>
            </w:r>
            <w:r w:rsidRPr="00CE3AE6">
              <w:rPr>
                <w:sz w:val="20"/>
                <w:szCs w:val="20"/>
              </w:rPr>
              <w:lastRenderedPageBreak/>
              <w:t>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Wartość towaru lub usługi objętego obowiązkiem </w:t>
            </w:r>
            <w:r w:rsidRPr="00CE3AE6">
              <w:rPr>
                <w:sz w:val="20"/>
                <w:szCs w:val="20"/>
              </w:rPr>
              <w:lastRenderedPageBreak/>
              <w:t>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Stawka podatku od towarów i usług, która zgodnie z wiedzą </w:t>
            </w:r>
            <w:r w:rsidRPr="00CE3AE6">
              <w:rPr>
                <w:sz w:val="20"/>
                <w:szCs w:val="20"/>
              </w:rPr>
              <w:lastRenderedPageBreak/>
              <w:t>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6F" w:rsidRDefault="00A2686F" w:rsidP="00FF57EE">
      <w:r>
        <w:separator/>
      </w:r>
    </w:p>
  </w:endnote>
  <w:endnote w:type="continuationSeparator" w:id="0">
    <w:p w:rsidR="00A2686F" w:rsidRDefault="00A2686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6F" w:rsidRDefault="00A2686F" w:rsidP="00FF57EE">
      <w:r>
        <w:separator/>
      </w:r>
    </w:p>
  </w:footnote>
  <w:footnote w:type="continuationSeparator" w:id="0">
    <w:p w:rsidR="00A2686F" w:rsidRDefault="00A2686F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3655F6">
      <w:rPr>
        <w:sz w:val="20"/>
        <w:szCs w:val="20"/>
      </w:rPr>
      <w:t>K.26.15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23516"/>
    <w:rsid w:val="0005086A"/>
    <w:rsid w:val="000C6421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355F1"/>
    <w:rsid w:val="003655F6"/>
    <w:rsid w:val="003B769C"/>
    <w:rsid w:val="004D5A42"/>
    <w:rsid w:val="004D684E"/>
    <w:rsid w:val="00514894"/>
    <w:rsid w:val="00525EFF"/>
    <w:rsid w:val="005844F6"/>
    <w:rsid w:val="005A43C6"/>
    <w:rsid w:val="005E059F"/>
    <w:rsid w:val="005F6F5F"/>
    <w:rsid w:val="0067067F"/>
    <w:rsid w:val="006B63D6"/>
    <w:rsid w:val="006C4EAB"/>
    <w:rsid w:val="006C641D"/>
    <w:rsid w:val="006D09E0"/>
    <w:rsid w:val="006F369D"/>
    <w:rsid w:val="00753DEA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312B4"/>
    <w:rsid w:val="009418A8"/>
    <w:rsid w:val="0097776D"/>
    <w:rsid w:val="00983D1D"/>
    <w:rsid w:val="009D75A8"/>
    <w:rsid w:val="00A2686F"/>
    <w:rsid w:val="00A50E18"/>
    <w:rsid w:val="00AA39D6"/>
    <w:rsid w:val="00AA4CCC"/>
    <w:rsid w:val="00AE2ACB"/>
    <w:rsid w:val="00AF4AC3"/>
    <w:rsid w:val="00B47637"/>
    <w:rsid w:val="00B9086B"/>
    <w:rsid w:val="00BC4F99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C29C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921C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402D-F12B-4DF4-869F-A7269AD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2</cp:revision>
  <cp:lastPrinted>2023-08-04T08:44:00Z</cp:lastPrinted>
  <dcterms:created xsi:type="dcterms:W3CDTF">2024-01-29T09:33:00Z</dcterms:created>
  <dcterms:modified xsi:type="dcterms:W3CDTF">2024-01-29T09:33:00Z</dcterms:modified>
</cp:coreProperties>
</file>